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C0051" w:rsidRPr="004C0051" w:rsidP="004C0051">
      <w:pPr>
        <w:spacing w:after="0" w:line="240" w:lineRule="auto"/>
        <w:jc w:val="center"/>
        <w:rPr>
          <w:rFonts w:ascii="Times New Roman" w:eastAsia="Times New Roman" w:hAnsi="Times New Roman" w:cs="Times New Roman"/>
          <w:b/>
          <w:bCs/>
          <w:sz w:val="26"/>
          <w:szCs w:val="26"/>
          <w:lang w:eastAsia="ru-RU"/>
        </w:rPr>
      </w:pPr>
      <w:r w:rsidRPr="004C0051">
        <w:rPr>
          <w:rFonts w:ascii="Times New Roman" w:eastAsia="Times New Roman" w:hAnsi="Times New Roman" w:cs="Times New Roman"/>
          <w:b/>
          <w:bCs/>
          <w:sz w:val="26"/>
          <w:szCs w:val="26"/>
          <w:lang w:eastAsia="ru-RU"/>
        </w:rPr>
        <w:t xml:space="preserve">      ПОСТАНОВЛЕНИЕ</w:t>
      </w:r>
    </w:p>
    <w:p w:rsidR="004C0051" w:rsidRPr="004C0051" w:rsidP="004C0051">
      <w:pPr>
        <w:spacing w:after="0" w:line="240" w:lineRule="auto"/>
        <w:jc w:val="center"/>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   о назначении административного наказания</w:t>
      </w:r>
    </w:p>
    <w:p w:rsidR="004C0051" w:rsidRPr="004C0051" w:rsidP="004C0051">
      <w:pPr>
        <w:spacing w:after="0" w:line="240" w:lineRule="auto"/>
        <w:jc w:val="center"/>
        <w:rPr>
          <w:rFonts w:ascii="Times New Roman" w:eastAsia="Times New Roman" w:hAnsi="Times New Roman" w:cs="Times New Roman"/>
          <w:sz w:val="26"/>
          <w:szCs w:val="26"/>
          <w:lang w:eastAsia="ru-RU"/>
        </w:rPr>
      </w:pPr>
    </w:p>
    <w:p w:rsidR="004C0051" w:rsidRPr="004C0051" w:rsidP="004C0051">
      <w:pPr>
        <w:spacing w:after="0" w:line="240" w:lineRule="auto"/>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г. Ханты-Мансийск                                                                            25 марта 2024 года  </w:t>
      </w:r>
    </w:p>
    <w:p w:rsidR="004C0051" w:rsidRPr="004C0051" w:rsidP="004C0051">
      <w:pPr>
        <w:spacing w:after="0" w:line="240" w:lineRule="auto"/>
        <w:jc w:val="both"/>
        <w:rPr>
          <w:rFonts w:ascii="Times New Roman" w:eastAsia="Times New Roman" w:hAnsi="Times New Roman" w:cs="Times New Roman"/>
          <w:sz w:val="26"/>
          <w:szCs w:val="26"/>
          <w:lang w:eastAsia="ru-RU"/>
        </w:rPr>
      </w:pP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sidRPr="004C0051">
        <w:rPr>
          <w:rFonts w:ascii="Times New Roman" w:eastAsia="Times New Roman" w:hAnsi="Times New Roman" w:cs="Times New Roman"/>
          <w:sz w:val="26"/>
          <w:szCs w:val="26"/>
          <w:lang w:eastAsia="ru-RU"/>
        </w:rPr>
        <w:t>района  Ханты</w:t>
      </w:r>
      <w:r w:rsidRPr="004C0051">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№5-354-2802/2024, возбужденное по ст.15.5 КоАП РФ в отношении должностного лица – </w:t>
      </w:r>
      <w:r w:rsidR="00D126CA">
        <w:rPr>
          <w:sz w:val="28"/>
          <w:szCs w:val="28"/>
        </w:rPr>
        <w:t>**</w:t>
      </w:r>
      <w:r w:rsidR="00D126CA">
        <w:rPr>
          <w:sz w:val="28"/>
          <w:szCs w:val="28"/>
        </w:rPr>
        <w:t xml:space="preserve">*  </w:t>
      </w:r>
      <w:r w:rsidRPr="004C0051">
        <w:rPr>
          <w:rFonts w:ascii="Times New Roman" w:eastAsia="Times New Roman" w:hAnsi="Times New Roman" w:cs="Times New Roman"/>
          <w:b/>
          <w:sz w:val="26"/>
          <w:szCs w:val="26"/>
          <w:lang w:eastAsia="ru-RU"/>
        </w:rPr>
        <w:t>Евсютина</w:t>
      </w:r>
      <w:r w:rsidRPr="004C0051">
        <w:rPr>
          <w:rFonts w:ascii="Times New Roman" w:eastAsia="Times New Roman" w:hAnsi="Times New Roman" w:cs="Times New Roman"/>
          <w:b/>
          <w:sz w:val="26"/>
          <w:szCs w:val="26"/>
          <w:lang w:eastAsia="ru-RU"/>
        </w:rPr>
        <w:t xml:space="preserve"> </w:t>
      </w:r>
      <w:r w:rsidR="00D126CA">
        <w:rPr>
          <w:sz w:val="28"/>
          <w:szCs w:val="28"/>
        </w:rPr>
        <w:t xml:space="preserve">***  </w:t>
      </w:r>
      <w:r w:rsidRPr="004C0051">
        <w:rPr>
          <w:rFonts w:ascii="Times New Roman" w:eastAsia="Times New Roman" w:hAnsi="Times New Roman" w:cs="Times New Roman"/>
          <w:sz w:val="26"/>
          <w:szCs w:val="26"/>
          <w:lang w:eastAsia="ru-RU"/>
        </w:rPr>
        <w:t>,</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p>
    <w:p w:rsidR="004C0051" w:rsidRPr="004C0051" w:rsidP="004C0051">
      <w:pPr>
        <w:spacing w:after="0" w:line="240" w:lineRule="auto"/>
        <w:ind w:firstLine="567"/>
        <w:jc w:val="center"/>
        <w:rPr>
          <w:rFonts w:ascii="Times New Roman" w:eastAsia="Times New Roman" w:hAnsi="Times New Roman" w:cs="Times New Roman"/>
          <w:sz w:val="26"/>
          <w:szCs w:val="26"/>
          <w:lang w:eastAsia="ru-RU"/>
        </w:rPr>
      </w:pPr>
      <w:r w:rsidRPr="004C0051">
        <w:rPr>
          <w:rFonts w:ascii="Times New Roman" w:eastAsia="Times New Roman" w:hAnsi="Times New Roman" w:cs="Times New Roman"/>
          <w:b/>
          <w:sz w:val="26"/>
          <w:szCs w:val="26"/>
          <w:lang w:eastAsia="ru-RU"/>
        </w:rPr>
        <w:t>УСТАНОВИЛ</w:t>
      </w:r>
      <w:r w:rsidRPr="004C0051">
        <w:rPr>
          <w:rFonts w:ascii="Times New Roman" w:eastAsia="Times New Roman" w:hAnsi="Times New Roman" w:cs="Times New Roman"/>
          <w:sz w:val="26"/>
          <w:szCs w:val="26"/>
          <w:lang w:eastAsia="ru-RU"/>
        </w:rPr>
        <w:t>:</w:t>
      </w:r>
    </w:p>
    <w:p w:rsidR="004C0051" w:rsidRPr="004C0051" w:rsidP="004C0051">
      <w:pPr>
        <w:spacing w:after="0" w:line="240" w:lineRule="auto"/>
        <w:ind w:firstLine="567"/>
        <w:jc w:val="center"/>
        <w:rPr>
          <w:rFonts w:ascii="Times New Roman" w:eastAsia="Times New Roman" w:hAnsi="Times New Roman" w:cs="Times New Roman"/>
          <w:sz w:val="26"/>
          <w:szCs w:val="26"/>
          <w:lang w:eastAsia="ru-RU"/>
        </w:rPr>
      </w:pPr>
    </w:p>
    <w:p w:rsidR="004C0051" w:rsidRPr="004C0051" w:rsidP="004C0051">
      <w:pPr>
        <w:pStyle w:val="BodyText"/>
        <w:ind w:firstLine="567"/>
        <w:rPr>
          <w:sz w:val="26"/>
          <w:szCs w:val="26"/>
        </w:rPr>
      </w:pPr>
      <w:r w:rsidRPr="004C0051">
        <w:rPr>
          <w:sz w:val="26"/>
          <w:szCs w:val="26"/>
        </w:rPr>
        <w:t xml:space="preserve">Евсютин Д.С., являясь </w:t>
      </w:r>
      <w:r w:rsidR="00D126CA">
        <w:rPr>
          <w:sz w:val="28"/>
          <w:szCs w:val="28"/>
        </w:rPr>
        <w:t>**</w:t>
      </w:r>
      <w:r w:rsidR="00D126CA">
        <w:rPr>
          <w:sz w:val="28"/>
          <w:szCs w:val="28"/>
        </w:rPr>
        <w:t xml:space="preserve">*  </w:t>
      </w:r>
      <w:r w:rsidRPr="004C0051">
        <w:rPr>
          <w:sz w:val="26"/>
          <w:szCs w:val="26"/>
        </w:rPr>
        <w:t>осуществляющим</w:t>
      </w:r>
      <w:r w:rsidRPr="004C0051">
        <w:rPr>
          <w:sz w:val="26"/>
          <w:szCs w:val="26"/>
        </w:rPr>
        <w:t xml:space="preserve"> свою деятельность по адресу: </w:t>
      </w:r>
      <w:r w:rsidR="00D126CA">
        <w:rPr>
          <w:sz w:val="28"/>
          <w:szCs w:val="28"/>
        </w:rPr>
        <w:t xml:space="preserve">***  </w:t>
      </w:r>
      <w:r w:rsidRPr="004C0051">
        <w:rPr>
          <w:sz w:val="26"/>
          <w:szCs w:val="26"/>
        </w:rPr>
        <w:t>21.07.2023 в 00 час. 01 мин. совершила правонарушение, выразившееся в несвоевременном представлении в МИФНС России №1 по Ханты-Мансийскому автономному округу – Югре декларации по упрощенной системе налогообложения за 6 месяцев 2023 года, нарушив тем самым требования пп.4 п.1 ст.</w:t>
      </w:r>
      <w:r w:rsidRPr="004C0051">
        <w:rPr>
          <w:sz w:val="26"/>
          <w:szCs w:val="26"/>
        </w:rPr>
        <w:t>23,  п.</w:t>
      </w:r>
      <w:r w:rsidRPr="004C0051">
        <w:rPr>
          <w:sz w:val="26"/>
          <w:szCs w:val="26"/>
        </w:rPr>
        <w:t>6 ст.80, п.1 ст.346.23 Налогового Кодекса.</w:t>
      </w:r>
    </w:p>
    <w:p w:rsidR="004C0051" w:rsidRPr="004C0051" w:rsidP="004C0051">
      <w:pPr>
        <w:pStyle w:val="BodyText"/>
        <w:ind w:firstLine="567"/>
        <w:rPr>
          <w:rFonts w:eastAsia="Calibri"/>
          <w:sz w:val="26"/>
          <w:szCs w:val="26"/>
        </w:rPr>
      </w:pPr>
      <w:r w:rsidRPr="004C0051">
        <w:rPr>
          <w:sz w:val="26"/>
          <w:szCs w:val="26"/>
        </w:rPr>
        <w:t xml:space="preserve">В судебное заседание Евсютин Д.С.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4C0051">
        <w:rPr>
          <w:sz w:val="26"/>
          <w:szCs w:val="26"/>
        </w:rPr>
        <w:t>заседании,  не</w:t>
      </w:r>
      <w:r w:rsidRPr="004C0051">
        <w:rPr>
          <w:sz w:val="26"/>
          <w:szCs w:val="26"/>
        </w:rPr>
        <w:t xml:space="preserve"> воспользовался.</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4C0051">
        <w:rPr>
          <w:rFonts w:ascii="Times New Roman" w:hAnsi="Times New Roman" w:cs="Times New Roman"/>
          <w:sz w:val="26"/>
          <w:szCs w:val="26"/>
        </w:rPr>
        <w:t>лица  о</w:t>
      </w:r>
      <w:r w:rsidRPr="004C0051">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4C0051" w:rsidRPr="004C0051" w:rsidP="004C0051">
      <w:pPr>
        <w:spacing w:after="0" w:line="240" w:lineRule="auto"/>
        <w:ind w:firstLine="567"/>
        <w:jc w:val="both"/>
        <w:rPr>
          <w:rFonts w:ascii="Times New Roman" w:hAnsi="Times New Roman" w:cs="Times New Roman"/>
          <w:sz w:val="26"/>
          <w:szCs w:val="26"/>
        </w:rPr>
      </w:pPr>
      <w:r w:rsidRPr="004C0051">
        <w:rPr>
          <w:rFonts w:ascii="Times New Roman" w:hAnsi="Times New Roman" w:cs="Times New Roman"/>
          <w:sz w:val="26"/>
          <w:szCs w:val="26"/>
        </w:rPr>
        <w:t>Мировой судья продолжил рассмотрение дела в отсутствие нарушителя.</w:t>
      </w:r>
    </w:p>
    <w:p w:rsidR="004C0051" w:rsidRPr="004C0051" w:rsidP="004C0051">
      <w:pPr>
        <w:spacing w:after="0" w:line="240" w:lineRule="auto"/>
        <w:ind w:firstLine="567"/>
        <w:jc w:val="both"/>
        <w:rPr>
          <w:rFonts w:ascii="Times New Roman" w:hAnsi="Times New Roman" w:cs="Times New Roman"/>
          <w:sz w:val="26"/>
          <w:szCs w:val="26"/>
        </w:rPr>
      </w:pPr>
      <w:r w:rsidRPr="004C0051">
        <w:rPr>
          <w:rFonts w:ascii="Times New Roman" w:hAnsi="Times New Roman" w:cs="Times New Roman"/>
          <w:sz w:val="26"/>
          <w:szCs w:val="26"/>
        </w:rPr>
        <w:t>Изучив письменные материалы дела, мировой судья установил следующее.</w:t>
      </w:r>
    </w:p>
    <w:p w:rsidR="004C0051" w:rsidRPr="004C0051" w:rsidP="004C0051">
      <w:pPr>
        <w:autoSpaceDE w:val="0"/>
        <w:autoSpaceDN w:val="0"/>
        <w:adjustRightInd w:val="0"/>
        <w:spacing w:after="0" w:line="240" w:lineRule="auto"/>
        <w:ind w:firstLine="567"/>
        <w:jc w:val="both"/>
        <w:rPr>
          <w:rFonts w:ascii="Times New Roman" w:hAnsi="Times New Roman" w:cs="Times New Roman"/>
          <w:sz w:val="26"/>
          <w:szCs w:val="26"/>
        </w:rPr>
      </w:pPr>
      <w:r w:rsidRPr="004C0051">
        <w:rPr>
          <w:rFonts w:ascii="Times New Roman" w:hAnsi="Times New Roman" w:cs="Times New Roman"/>
          <w:sz w:val="26"/>
          <w:szCs w:val="26"/>
        </w:rPr>
        <w:t xml:space="preserve">В соответствии со </w:t>
      </w:r>
      <w:hyperlink r:id="rId4" w:history="1">
        <w:r w:rsidRPr="004C0051">
          <w:rPr>
            <w:rStyle w:val="Hyperlink"/>
            <w:rFonts w:ascii="Times New Roman" w:hAnsi="Times New Roman"/>
            <w:sz w:val="26"/>
            <w:szCs w:val="26"/>
          </w:rPr>
          <w:t>статьей 15.5</w:t>
        </w:r>
      </w:hyperlink>
      <w:r w:rsidRPr="004C0051">
        <w:rPr>
          <w:rFonts w:ascii="Times New Roman" w:hAnsi="Times New Roman" w:cs="Times New Roman"/>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4C0051" w:rsidRPr="004C0051" w:rsidP="004C0051">
      <w:pPr>
        <w:spacing w:after="0" w:line="240" w:lineRule="auto"/>
        <w:ind w:firstLine="567"/>
        <w:jc w:val="both"/>
        <w:rPr>
          <w:rFonts w:ascii="Times New Roman" w:hAnsi="Times New Roman" w:cs="Times New Roman"/>
          <w:sz w:val="26"/>
          <w:szCs w:val="26"/>
        </w:rPr>
      </w:pPr>
      <w:r w:rsidRPr="004C0051">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C0051" w:rsidRPr="004C0051" w:rsidP="004C0051">
      <w:pPr>
        <w:autoSpaceDE w:val="0"/>
        <w:autoSpaceDN w:val="0"/>
        <w:adjustRightInd w:val="0"/>
        <w:spacing w:after="0" w:line="240" w:lineRule="auto"/>
        <w:ind w:firstLine="567"/>
        <w:jc w:val="both"/>
        <w:rPr>
          <w:rFonts w:ascii="Times New Roman" w:hAnsi="Times New Roman" w:cs="Times New Roman"/>
          <w:sz w:val="26"/>
          <w:szCs w:val="26"/>
        </w:rPr>
      </w:pPr>
      <w:r w:rsidRPr="004C0051">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4C0051" w:rsidRPr="004C0051" w:rsidP="004C0051">
      <w:pPr>
        <w:autoSpaceDE w:val="0"/>
        <w:autoSpaceDN w:val="0"/>
        <w:adjustRightInd w:val="0"/>
        <w:spacing w:after="0" w:line="240" w:lineRule="auto"/>
        <w:ind w:firstLine="567"/>
        <w:jc w:val="both"/>
        <w:rPr>
          <w:rFonts w:ascii="Times New Roman" w:hAnsi="Times New Roman" w:cs="Times New Roman"/>
          <w:sz w:val="26"/>
          <w:szCs w:val="26"/>
        </w:rPr>
      </w:pPr>
      <w:r w:rsidRPr="004C0051">
        <w:rPr>
          <w:rFonts w:ascii="Times New Roman" w:hAnsi="Times New Roman" w:cs="Times New Roman"/>
          <w:sz w:val="26"/>
          <w:szCs w:val="26"/>
        </w:rPr>
        <w:t xml:space="preserve">Согласно п.1 ст.346.23 </w:t>
      </w:r>
      <w:hyperlink r:id="rId5" w:history="1">
        <w:r w:rsidRPr="004C0051">
          <w:rPr>
            <w:rStyle w:val="Hyperlink"/>
            <w:rFonts w:ascii="Times New Roman" w:hAnsi="Times New Roman"/>
            <w:sz w:val="26"/>
            <w:szCs w:val="26"/>
          </w:rPr>
          <w:t>налоговые декларации</w:t>
        </w:r>
      </w:hyperlink>
      <w:r w:rsidRPr="004C0051">
        <w:rPr>
          <w:rFonts w:ascii="Times New Roman" w:hAnsi="Times New Roman" w:cs="Times New Roman"/>
          <w:sz w:val="26"/>
          <w:szCs w:val="26"/>
        </w:rPr>
        <w:t xml:space="preserve"> по упрощенной системе налогообложения представляются налогоплательщиками-организациями не позднее 31 марта года, следующего за истекшим налоговым периодом.</w:t>
      </w:r>
    </w:p>
    <w:p w:rsidR="004C0051" w:rsidRPr="004C0051" w:rsidP="004C005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Согласно </w:t>
      </w:r>
      <w:hyperlink r:id="rId6" w:history="1">
        <w:r w:rsidRPr="004C0051">
          <w:rPr>
            <w:rStyle w:val="Hyperlink"/>
            <w:rFonts w:ascii="Times New Roman" w:hAnsi="Times New Roman"/>
            <w:sz w:val="26"/>
            <w:szCs w:val="26"/>
          </w:rPr>
          <w:t>ст.2.4</w:t>
        </w:r>
      </w:hyperlink>
      <w:r w:rsidRPr="004C0051">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w:t>
      </w:r>
      <w:r w:rsidRPr="004C0051">
        <w:rPr>
          <w:rFonts w:ascii="Times New Roman" w:eastAsia="Times New Roman" w:hAnsi="Times New Roman" w:cs="Times New Roman"/>
          <w:sz w:val="26"/>
          <w:szCs w:val="26"/>
          <w:lang w:eastAsia="ru-RU"/>
        </w:rPr>
        <w:t>связи с неисполнением либо ненадлежащим исполнением своих служебных обязанностей.</w:t>
      </w:r>
    </w:p>
    <w:p w:rsidR="004C0051" w:rsidRPr="004C0051" w:rsidP="004C005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4C0051" w:rsidRPr="004C0051" w:rsidP="004C005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4C0051">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7" w:anchor="block_605" w:history="1">
        <w:r w:rsidRPr="004C0051">
          <w:rPr>
            <w:rStyle w:val="Hyperlink"/>
            <w:rFonts w:ascii="Times New Roman" w:hAnsi="Times New Roman"/>
            <w:sz w:val="26"/>
            <w:szCs w:val="26"/>
          </w:rPr>
          <w:t>части 5 статьи 6</w:t>
        </w:r>
      </w:hyperlink>
      <w:r w:rsidRPr="004C0051">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4C0051" w:rsidRPr="004C0051" w:rsidP="004C005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Декларация по упрощенной системе налогообложения за 6 месяцев 2023 года в МИФНС России №1 по Ханты-Мансийскому автономному округу - Югре своевременно не предоставлена юридическим лицом.</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Виновность Евсютина Д.С. в совершении вмененного </w:t>
      </w:r>
      <w:r w:rsidRPr="004C0051">
        <w:rPr>
          <w:rFonts w:ascii="Times New Roman" w:eastAsia="Times New Roman" w:hAnsi="Times New Roman" w:cs="Times New Roman"/>
          <w:sz w:val="26"/>
          <w:szCs w:val="26"/>
          <w:lang w:eastAsia="ru-RU"/>
        </w:rPr>
        <w:t>правонарушения  подтверждается</w:t>
      </w:r>
      <w:r w:rsidRPr="004C0051">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1)Протоколом</w:t>
      </w:r>
      <w:r w:rsidRPr="004C0051">
        <w:rPr>
          <w:rFonts w:ascii="Times New Roman" w:eastAsia="Times New Roman" w:hAnsi="Times New Roman" w:cs="Times New Roman"/>
          <w:sz w:val="26"/>
          <w:szCs w:val="26"/>
          <w:lang w:eastAsia="ru-RU"/>
        </w:rPr>
        <w:t xml:space="preserve"> об административном правонарушении.</w:t>
      </w:r>
    </w:p>
    <w:p w:rsidR="004C0051" w:rsidRPr="004C0051" w:rsidP="004C0051">
      <w:pPr>
        <w:spacing w:after="0" w:line="240" w:lineRule="auto"/>
        <w:ind w:firstLine="567"/>
        <w:jc w:val="both"/>
        <w:rPr>
          <w:rFonts w:ascii="Times New Roman" w:eastAsia="Times New Roman" w:hAnsi="Times New Roman" w:cs="Times New Roman"/>
          <w:color w:val="000000"/>
          <w:sz w:val="26"/>
          <w:szCs w:val="26"/>
          <w:lang w:eastAsia="ru-RU"/>
        </w:rPr>
      </w:pPr>
      <w:r w:rsidRPr="004C0051">
        <w:rPr>
          <w:rFonts w:ascii="Times New Roman" w:eastAsia="Times New Roman" w:hAnsi="Times New Roman" w:cs="Times New Roman"/>
          <w:color w:val="000000"/>
          <w:sz w:val="26"/>
          <w:szCs w:val="26"/>
          <w:lang w:eastAsia="ru-RU"/>
        </w:rPr>
        <w:t>2)Выпиской</w:t>
      </w:r>
      <w:r w:rsidRPr="004C0051">
        <w:rPr>
          <w:rFonts w:ascii="Times New Roman" w:eastAsia="Times New Roman" w:hAnsi="Times New Roman" w:cs="Times New Roman"/>
          <w:color w:val="000000"/>
          <w:sz w:val="26"/>
          <w:szCs w:val="26"/>
          <w:lang w:eastAsia="ru-RU"/>
        </w:rPr>
        <w:t xml:space="preserve"> из ЕГРЮЛ.</w:t>
      </w:r>
    </w:p>
    <w:p w:rsidR="004C0051" w:rsidRPr="004C0051" w:rsidP="004C0051">
      <w:pPr>
        <w:spacing w:after="0" w:line="240" w:lineRule="auto"/>
        <w:ind w:firstLine="567"/>
        <w:jc w:val="both"/>
        <w:rPr>
          <w:rFonts w:ascii="Times New Roman" w:eastAsia="Times New Roman" w:hAnsi="Times New Roman" w:cs="Times New Roman"/>
          <w:color w:val="000000"/>
          <w:sz w:val="26"/>
          <w:szCs w:val="26"/>
          <w:lang w:eastAsia="ru-RU"/>
        </w:rPr>
      </w:pPr>
      <w:r w:rsidRPr="004C0051">
        <w:rPr>
          <w:rFonts w:ascii="Times New Roman" w:eastAsia="Times New Roman" w:hAnsi="Times New Roman" w:cs="Times New Roman"/>
          <w:color w:val="000000"/>
          <w:sz w:val="26"/>
          <w:szCs w:val="26"/>
          <w:lang w:eastAsia="ru-RU"/>
        </w:rPr>
        <w:t>4)Декларацией</w:t>
      </w:r>
      <w:r w:rsidRPr="004C0051">
        <w:rPr>
          <w:rFonts w:ascii="Times New Roman" w:eastAsia="Times New Roman" w:hAnsi="Times New Roman" w:cs="Times New Roman"/>
          <w:color w:val="000000"/>
          <w:sz w:val="26"/>
          <w:szCs w:val="26"/>
          <w:lang w:eastAsia="ru-RU"/>
        </w:rPr>
        <w:t>.</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color w:val="000000"/>
          <w:sz w:val="26"/>
          <w:szCs w:val="26"/>
          <w:lang w:eastAsia="ru-RU"/>
        </w:rPr>
        <w:t>5)Квитанцией</w:t>
      </w:r>
      <w:r w:rsidRPr="004C0051">
        <w:rPr>
          <w:rFonts w:ascii="Times New Roman" w:eastAsia="Times New Roman" w:hAnsi="Times New Roman" w:cs="Times New Roman"/>
          <w:color w:val="000000"/>
          <w:sz w:val="26"/>
          <w:szCs w:val="26"/>
          <w:lang w:eastAsia="ru-RU"/>
        </w:rPr>
        <w:t xml:space="preserve"> о приеме н</w:t>
      </w:r>
      <w:r w:rsidRPr="004C0051">
        <w:rPr>
          <w:rFonts w:ascii="Times New Roman" w:eastAsia="Times New Roman" w:hAnsi="Times New Roman" w:cs="Times New Roman"/>
          <w:sz w:val="26"/>
          <w:szCs w:val="26"/>
          <w:lang w:eastAsia="ru-RU"/>
        </w:rPr>
        <w:t>алоговой декларации.</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6)пояснением</w:t>
      </w:r>
      <w:r w:rsidRPr="004C0051">
        <w:rPr>
          <w:rFonts w:ascii="Times New Roman" w:eastAsia="Times New Roman" w:hAnsi="Times New Roman" w:cs="Times New Roman"/>
          <w:sz w:val="26"/>
          <w:szCs w:val="26"/>
          <w:lang w:eastAsia="ru-RU"/>
        </w:rPr>
        <w:t>.</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C0051" w:rsidRPr="004C0051" w:rsidP="004C005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Как установлено в судебном заседании, Евсютин Д.С., являясь </w:t>
      </w:r>
      <w:r w:rsidRPr="004C0051">
        <w:rPr>
          <w:rFonts w:ascii="Times New Roman" w:eastAsia="Times New Roman" w:hAnsi="Times New Roman" w:cs="Times New Roman"/>
          <w:sz w:val="26"/>
          <w:szCs w:val="26"/>
          <w:lang w:eastAsia="ru-RU"/>
        </w:rPr>
        <w:t>предстаедателем</w:t>
      </w:r>
      <w:r w:rsidRPr="004C0051">
        <w:rPr>
          <w:rFonts w:ascii="Times New Roman" w:eastAsia="Times New Roman" w:hAnsi="Times New Roman" w:cs="Times New Roman"/>
          <w:sz w:val="26"/>
          <w:szCs w:val="26"/>
          <w:lang w:eastAsia="ru-RU"/>
        </w:rPr>
        <w:t xml:space="preserve"> юридического лица, не принял все зависящие от него меры по соблюдению требований законодательства. </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Вина Евсютина Д.С. и его действия по факту </w:t>
      </w:r>
      <w:r w:rsidRPr="004C0051">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sidRPr="004C0051">
        <w:rPr>
          <w:rFonts w:ascii="Times New Roman" w:eastAsia="Times New Roman" w:hAnsi="Times New Roman" w:cs="Times New Roman"/>
          <w:sz w:val="26"/>
          <w:szCs w:val="26"/>
          <w:lang w:eastAsia="ru-RU"/>
        </w:rPr>
        <w:t xml:space="preserve">нашли свое подтверждение. </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Действия Евсютина Д.С. мировой судья </w:t>
      </w:r>
      <w:r w:rsidRPr="004C0051">
        <w:rPr>
          <w:rFonts w:ascii="Times New Roman" w:eastAsia="Times New Roman" w:hAnsi="Times New Roman" w:cs="Times New Roman"/>
          <w:sz w:val="26"/>
          <w:szCs w:val="26"/>
          <w:lang w:eastAsia="ru-RU"/>
        </w:rPr>
        <w:t>квалифицирует  по</w:t>
      </w:r>
      <w:r w:rsidRPr="004C0051">
        <w:rPr>
          <w:rFonts w:ascii="Times New Roman" w:eastAsia="Times New Roman" w:hAnsi="Times New Roman" w:cs="Times New Roman"/>
          <w:sz w:val="26"/>
          <w:szCs w:val="26"/>
          <w:lang w:eastAsia="ru-RU"/>
        </w:rPr>
        <w:t xml:space="preserve"> ст.15.5 КоАП РФ.</w:t>
      </w:r>
    </w:p>
    <w:p w:rsidR="004C0051" w:rsidRPr="004C0051" w:rsidP="004C0051">
      <w:pPr>
        <w:spacing w:after="0" w:line="240" w:lineRule="auto"/>
        <w:ind w:firstLine="567"/>
        <w:jc w:val="both"/>
        <w:rPr>
          <w:rFonts w:ascii="Times New Roman" w:eastAsia="Times New Roman" w:hAnsi="Times New Roman" w:cs="Times New Roman"/>
          <w:snapToGrid w:val="0"/>
          <w:sz w:val="26"/>
          <w:szCs w:val="26"/>
          <w:lang w:eastAsia="ru-RU"/>
        </w:rPr>
      </w:pPr>
      <w:r w:rsidRPr="004C0051">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4C0051" w:rsidRPr="004C0051" w:rsidP="004C0051">
      <w:pPr>
        <w:spacing w:after="0" w:line="240" w:lineRule="auto"/>
        <w:ind w:firstLine="708"/>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sidRPr="004C0051">
        <w:rPr>
          <w:rFonts w:ascii="Times New Roman" w:eastAsia="Times New Roman" w:hAnsi="Times New Roman" w:cs="Times New Roman"/>
          <w:i/>
          <w:sz w:val="26"/>
          <w:szCs w:val="26"/>
          <w:lang w:eastAsia="ru-RU"/>
        </w:rPr>
        <w:t xml:space="preserve"> </w:t>
      </w:r>
    </w:p>
    <w:p w:rsidR="004C0051" w:rsidRPr="004C0051" w:rsidP="004C0051">
      <w:pPr>
        <w:spacing w:after="0" w:line="240" w:lineRule="auto"/>
        <w:ind w:firstLine="567"/>
        <w:jc w:val="both"/>
        <w:rPr>
          <w:rFonts w:ascii="Times New Roman" w:eastAsia="Times New Roman" w:hAnsi="Times New Roman" w:cs="Times New Roman"/>
          <w:snapToGrid w:val="0"/>
          <w:sz w:val="26"/>
          <w:szCs w:val="26"/>
          <w:lang w:eastAsia="ru-RU"/>
        </w:rPr>
      </w:pPr>
      <w:r w:rsidRPr="004C0051">
        <w:rPr>
          <w:rFonts w:ascii="Times New Roman" w:eastAsia="Times New Roman" w:hAnsi="Times New Roman" w:cs="Times New Roman"/>
          <w:snapToGrid w:val="0"/>
          <w:sz w:val="26"/>
          <w:szCs w:val="26"/>
          <w:lang w:eastAsia="ru-RU"/>
        </w:rPr>
        <w:t>Руководствуясь ст.ст.29.9, 29.10 КоАП РФ, мировой судья</w:t>
      </w:r>
    </w:p>
    <w:p w:rsidR="004C0051" w:rsidRPr="004C0051" w:rsidP="004C0051">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4C0051" w:rsidRPr="004C0051" w:rsidP="004C0051">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4C0051">
        <w:rPr>
          <w:rFonts w:ascii="Times New Roman" w:eastAsia="Times New Roman" w:hAnsi="Times New Roman" w:cs="Times New Roman"/>
          <w:b/>
          <w:snapToGrid w:val="0"/>
          <w:color w:val="000000"/>
          <w:sz w:val="26"/>
          <w:szCs w:val="26"/>
          <w:lang w:eastAsia="ru-RU"/>
        </w:rPr>
        <w:t>ПОСТАНОВИЛ</w:t>
      </w:r>
      <w:r w:rsidRPr="004C0051">
        <w:rPr>
          <w:rFonts w:ascii="Times New Roman" w:eastAsia="Times New Roman" w:hAnsi="Times New Roman" w:cs="Times New Roman"/>
          <w:snapToGrid w:val="0"/>
          <w:color w:val="000000"/>
          <w:sz w:val="26"/>
          <w:szCs w:val="26"/>
          <w:lang w:eastAsia="ru-RU"/>
        </w:rPr>
        <w:t>:</w:t>
      </w:r>
    </w:p>
    <w:p w:rsidR="004C0051" w:rsidRPr="004C0051" w:rsidP="004C0051">
      <w:pPr>
        <w:spacing w:after="0" w:line="240" w:lineRule="auto"/>
        <w:ind w:firstLine="567"/>
        <w:jc w:val="both"/>
        <w:rPr>
          <w:rFonts w:ascii="Times New Roman" w:eastAsia="Times New Roman" w:hAnsi="Times New Roman" w:cs="Times New Roman"/>
          <w:sz w:val="26"/>
          <w:szCs w:val="26"/>
          <w:lang w:eastAsia="ru-RU"/>
        </w:rPr>
      </w:pPr>
    </w:p>
    <w:p w:rsidR="004C0051" w:rsidRPr="004C0051" w:rsidP="004C0051">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4C0051">
        <w:rPr>
          <w:rFonts w:ascii="Times New Roman" w:eastAsia="Times New Roman" w:hAnsi="Times New Roman" w:cs="Times New Roman"/>
          <w:snapToGrid w:val="0"/>
          <w:color w:val="000000"/>
          <w:sz w:val="26"/>
          <w:szCs w:val="26"/>
          <w:lang w:eastAsia="ru-RU"/>
        </w:rPr>
        <w:t xml:space="preserve"> </w:t>
      </w:r>
      <w:r w:rsidRPr="004C0051">
        <w:rPr>
          <w:rFonts w:ascii="Times New Roman" w:eastAsia="Times New Roman" w:hAnsi="Times New Roman" w:cs="Times New Roman"/>
          <w:snapToGrid w:val="0"/>
          <w:color w:val="000000"/>
          <w:sz w:val="26"/>
          <w:szCs w:val="26"/>
          <w:lang w:eastAsia="ru-RU"/>
        </w:rPr>
        <w:tab/>
        <w:t xml:space="preserve">Признать </w:t>
      </w:r>
      <w:r w:rsidR="00D126CA">
        <w:rPr>
          <w:sz w:val="28"/>
          <w:szCs w:val="28"/>
        </w:rPr>
        <w:t xml:space="preserve">***  </w:t>
      </w:r>
      <w:r w:rsidRPr="004C0051">
        <w:rPr>
          <w:rFonts w:ascii="Times New Roman" w:eastAsia="Times New Roman" w:hAnsi="Times New Roman" w:cs="Times New Roman"/>
          <w:sz w:val="26"/>
          <w:szCs w:val="26"/>
          <w:lang w:eastAsia="ru-RU"/>
        </w:rPr>
        <w:t xml:space="preserve"> </w:t>
      </w:r>
      <w:r w:rsidRPr="004C0051">
        <w:rPr>
          <w:rFonts w:ascii="Times New Roman" w:eastAsia="Times New Roman" w:hAnsi="Times New Roman" w:cs="Times New Roman"/>
          <w:b/>
          <w:sz w:val="26"/>
          <w:szCs w:val="26"/>
          <w:lang w:eastAsia="ru-RU"/>
        </w:rPr>
        <w:t xml:space="preserve">Евсютина </w:t>
      </w:r>
      <w:r w:rsidR="00D126CA">
        <w:rPr>
          <w:sz w:val="28"/>
          <w:szCs w:val="28"/>
        </w:rPr>
        <w:t xml:space="preserve">***  </w:t>
      </w:r>
      <w:r w:rsidRPr="004C0051">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4C0051" w:rsidRPr="004C0051" w:rsidP="004C0051">
      <w:pPr>
        <w:spacing w:after="0" w:line="240" w:lineRule="auto"/>
        <w:ind w:firstLine="567"/>
        <w:jc w:val="both"/>
        <w:rPr>
          <w:rFonts w:ascii="Times New Roman" w:eastAsia="Times New Roman" w:hAnsi="Times New Roman" w:cs="Times New Roman"/>
          <w:snapToGrid w:val="0"/>
          <w:sz w:val="26"/>
          <w:szCs w:val="26"/>
          <w:lang w:eastAsia="ru-RU"/>
        </w:rPr>
      </w:pPr>
      <w:r w:rsidRPr="004C0051">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C0051" w:rsidRPr="004C0051" w:rsidP="004C00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4C0051" w:rsidRPr="004C0051" w:rsidP="004C0051">
      <w:pPr>
        <w:spacing w:after="0" w:line="240" w:lineRule="auto"/>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Мировой судья </w:t>
      </w:r>
    </w:p>
    <w:p w:rsidR="004C0051" w:rsidRPr="004C0051" w:rsidP="004C0051">
      <w:pPr>
        <w:spacing w:after="0" w:line="240" w:lineRule="auto"/>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судебного участка № 2 </w:t>
      </w:r>
    </w:p>
    <w:p w:rsidR="004C0051" w:rsidRPr="004C0051" w:rsidP="004C0051">
      <w:pPr>
        <w:spacing w:after="0" w:line="240" w:lineRule="auto"/>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Ханты-Мансийского</w:t>
      </w:r>
    </w:p>
    <w:p w:rsidR="004C0051" w:rsidRPr="004C0051" w:rsidP="004C0051">
      <w:pPr>
        <w:spacing w:after="0" w:line="240" w:lineRule="auto"/>
        <w:jc w:val="both"/>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 xml:space="preserve">судебного </w:t>
      </w:r>
      <w:r w:rsidRPr="004C0051">
        <w:rPr>
          <w:rFonts w:ascii="Times New Roman" w:eastAsia="Times New Roman" w:hAnsi="Times New Roman" w:cs="Times New Roman"/>
          <w:sz w:val="26"/>
          <w:szCs w:val="26"/>
          <w:lang w:eastAsia="ru-RU"/>
        </w:rPr>
        <w:t xml:space="preserve">района  </w:t>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t xml:space="preserve">О.А. Новокшенова  </w:t>
      </w:r>
    </w:p>
    <w:p w:rsidR="004C0051" w:rsidRPr="004C0051" w:rsidP="004C0051">
      <w:pPr>
        <w:spacing w:after="0" w:line="240" w:lineRule="auto"/>
        <w:jc w:val="both"/>
        <w:rPr>
          <w:rFonts w:ascii="Times New Roman" w:eastAsia="Times New Roman" w:hAnsi="Times New Roman" w:cs="Times New Roman"/>
          <w:sz w:val="26"/>
          <w:szCs w:val="26"/>
          <w:lang w:eastAsia="ru-RU"/>
        </w:rPr>
      </w:pPr>
    </w:p>
    <w:p w:rsidR="004C0051" w:rsidRPr="004C0051" w:rsidP="004C0051">
      <w:pPr>
        <w:spacing w:after="0" w:line="240" w:lineRule="auto"/>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Копия верна:</w:t>
      </w:r>
    </w:p>
    <w:p w:rsidR="004C0051" w:rsidRPr="004C0051" w:rsidP="004C0051">
      <w:pPr>
        <w:spacing w:after="0" w:line="240" w:lineRule="auto"/>
        <w:rPr>
          <w:rFonts w:ascii="Times New Roman" w:eastAsia="Times New Roman" w:hAnsi="Times New Roman" w:cs="Times New Roman"/>
          <w:sz w:val="26"/>
          <w:szCs w:val="26"/>
          <w:lang w:eastAsia="ru-RU"/>
        </w:rPr>
      </w:pPr>
      <w:r w:rsidRPr="004C0051">
        <w:rPr>
          <w:rFonts w:ascii="Times New Roman" w:eastAsia="Times New Roman" w:hAnsi="Times New Roman" w:cs="Times New Roman"/>
          <w:sz w:val="26"/>
          <w:szCs w:val="26"/>
          <w:lang w:eastAsia="ru-RU"/>
        </w:rPr>
        <w:t>Мировой судья</w:t>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r>
      <w:r w:rsidRPr="004C0051">
        <w:rPr>
          <w:rFonts w:ascii="Times New Roman" w:eastAsia="Times New Roman" w:hAnsi="Times New Roman" w:cs="Times New Roman"/>
          <w:sz w:val="26"/>
          <w:szCs w:val="26"/>
          <w:lang w:eastAsia="ru-RU"/>
        </w:rPr>
        <w:tab/>
        <w:t>О.А. Новокшенова</w:t>
      </w:r>
    </w:p>
    <w:p w:rsidR="004C0051" w:rsidP="004C0051">
      <w:pPr>
        <w:rPr>
          <w:rFonts w:ascii="Times New Roman" w:hAnsi="Times New Roman" w:cs="Times New Roman"/>
          <w:sz w:val="26"/>
          <w:szCs w:val="26"/>
        </w:rPr>
      </w:pPr>
    </w:p>
    <w:p w:rsidR="004C0051" w:rsidP="004C0051"/>
    <w:p w:rsidR="00821339"/>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0D"/>
    <w:rsid w:val="004C0051"/>
    <w:rsid w:val="00821339"/>
    <w:rsid w:val="00AD540D"/>
    <w:rsid w:val="00D126C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9D177D1-95EC-4FC4-ACD0-6D0C190F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0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051"/>
    <w:rPr>
      <w:color w:val="0000FF"/>
      <w:u w:val="single"/>
    </w:rPr>
  </w:style>
  <w:style w:type="paragraph" w:styleId="BodyText">
    <w:name w:val="Body Text"/>
    <w:basedOn w:val="Normal"/>
    <w:link w:val="a"/>
    <w:semiHidden/>
    <w:unhideWhenUsed/>
    <w:rsid w:val="004C005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4C0051"/>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4C0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garantF1://70005942.1000" TargetMode="External" /><Relationship Id="rId6" Type="http://schemas.openxmlformats.org/officeDocument/2006/relationships/hyperlink" Target="garantF1://12025267.24" TargetMode="External" /><Relationship Id="rId7" Type="http://schemas.openxmlformats.org/officeDocument/2006/relationships/hyperlink" Target="http://base.garant.ru/70103036/2/"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